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MODELO MMD-TC Nº 01/2022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6798"/>
        <w:tblGridChange w:id="0">
          <w:tblGrid>
            <w:gridCol w:w="1696"/>
            <w:gridCol w:w="67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Portaria da Comissão de Coordenação-Geral do MMD-TC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USUÁRIOS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Atricon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PERIODICIDADE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Bienal</w:t>
            </w:r>
          </w:p>
        </w:tc>
      </w:tr>
    </w:tbl>
    <w:p w:rsidR="00000000" w:rsidDel="00000000" w:rsidP="00000000" w:rsidRDefault="00000000" w:rsidRPr="00000000" w14:paraId="0000000A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" w:line="36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PORTARIA Nº__, </w:t>
      </w:r>
      <w:r w:rsidDel="00000000" w:rsidR="00000000" w:rsidRPr="00000000">
        <w:rPr>
          <w:b w:val="1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 DE ___________ </w:t>
      </w:r>
      <w:r w:rsidDel="00000000" w:rsidR="00000000" w:rsidRPr="00000000">
        <w:rPr>
          <w:b w:val="1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638" w:right="113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Constitui a Comissão de Coordenação-Geral do Marco de Medição de Desempenho dos Tribunais de Contas do Brasil – MMD-TC.</w:t>
      </w:r>
    </w:p>
    <w:p w:rsidR="00000000" w:rsidDel="00000000" w:rsidP="00000000" w:rsidRDefault="00000000" w:rsidRPr="00000000" w14:paraId="0000000E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Presidente da Atricon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no exercício das competências associadas ao objetivo disposto no inc. IV do § 3º do art. 2º do Estatuto da Associação e</w:t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CONSIDERANDO</w:t>
      </w:r>
      <w:r w:rsidDel="00000000" w:rsidR="00000000" w:rsidRPr="00000000">
        <w:rPr>
          <w:rtl w:val="0"/>
        </w:rPr>
        <w:t xml:space="preserve"> o Marco de Medição de Desempenho dos Tribunais de Contas do Brasil – MMD-TC, aprovado pela Diretoria e pelo Conselho Deliberativo da Atricon, em reunião no dia 15 de dezembro de 2014, em Brasília-DF, no âmbito do Programa Qualidade e Agilidade dos Tribunais de Contas, implantado em 2013;</w:t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CONSIDERANDO</w:t>
      </w:r>
      <w:r w:rsidDel="00000000" w:rsidR="00000000" w:rsidRPr="00000000">
        <w:rPr>
          <w:rtl w:val="0"/>
        </w:rPr>
        <w:t xml:space="preserve"> o regulamento do MMD-TC, com abrangência nacional;</w:t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CONSIDERANDO</w:t>
      </w:r>
      <w:r w:rsidDel="00000000" w:rsidR="00000000" w:rsidRPr="00000000">
        <w:rPr>
          <w:rtl w:val="0"/>
        </w:rPr>
        <w:t xml:space="preserve"> que o MMD-TC é parte do Planejamento Estratégico 2018-2023 da Atricon;</w:t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RESOLVE:</w:t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Art. 1º Constituir a Comissão de Coordenação-Geral do Marco de Medição de Desempenho dos Tribunais de Contas do Brasil – MMD-TC para o ciclo _____, integrada pelos seguintes membros:</w:t>
      </w:r>
    </w:p>
    <w:p w:rsidR="00000000" w:rsidDel="00000000" w:rsidP="00000000" w:rsidRDefault="00000000" w:rsidRPr="00000000" w14:paraId="0000001A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ind w:left="1418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Elencar nomes e TCs de origem: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1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Conselheiro Presidente da Atricon (supervisão);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1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Conselheiros e Conselheiros-Substitutos (identificar responsabilidades: coordenação-geral, coordenação técnica etc);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1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Auditores de Controle Externo.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Parágrafo Único. Compete à Comissão de Coordenação-Geral o desempenho das atribuições previstas </w:t>
      </w:r>
      <w:r w:rsidDel="00000000" w:rsidR="00000000" w:rsidRPr="00000000">
        <w:rPr>
          <w:highlight w:val="yellow"/>
          <w:rtl w:val="0"/>
        </w:rPr>
        <w:t xml:space="preserve">no item 6.3.1 do Manual de Procedimentos do MMD-TC.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Art. 2º Instituir o Comitê Executivo de apoio técnico à Comissão de Coordenação-Geral constituído pelos seguintes membros:</w:t>
      </w:r>
    </w:p>
    <w:p w:rsidR="00000000" w:rsidDel="00000000" w:rsidP="00000000" w:rsidRDefault="00000000" w:rsidRPr="00000000" w14:paraId="00000024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Elencar nomes e TCs de origem.</w:t>
      </w:r>
    </w:p>
    <w:p w:rsidR="00000000" w:rsidDel="00000000" w:rsidP="00000000" w:rsidRDefault="00000000" w:rsidRPr="00000000" w14:paraId="00000025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rtl w:val="0"/>
        </w:rPr>
        <w:t xml:space="preserve">Art. 3º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Designar os seguintes servidores para atuarem no apoio técnico à Comissão de Coordenação-Geral: </w:t>
      </w:r>
      <w:r w:rsidDel="00000000" w:rsidR="00000000" w:rsidRPr="00000000">
        <w:rPr>
          <w:b w:val="1"/>
          <w:rtl w:val="0"/>
        </w:rPr>
        <w:t xml:space="preserve">Elencar nomes e TCs de origem.</w:t>
      </w:r>
    </w:p>
    <w:p w:rsidR="00000000" w:rsidDel="00000000" w:rsidP="00000000" w:rsidRDefault="00000000" w:rsidRPr="00000000" w14:paraId="00000027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Art. 4º Revogar a Portaria nº ___/____.</w:t>
      </w:r>
    </w:p>
    <w:p w:rsidR="00000000" w:rsidDel="00000000" w:rsidP="00000000" w:rsidRDefault="00000000" w:rsidRPr="00000000" w14:paraId="00000029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Art. 5° Esta Portaria entra em vigor na data da sua publicação.</w:t>
      </w:r>
    </w:p>
    <w:p w:rsidR="00000000" w:rsidDel="00000000" w:rsidP="00000000" w:rsidRDefault="00000000" w:rsidRPr="00000000" w14:paraId="0000002B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Nome e assinatura do Presidente da Atricon</w:t>
      </w:r>
    </w:p>
    <w:sectPr>
      <w:headerReference r:id="rId7" w:type="default"/>
      <w:footerReference r:id="rId8" w:type="default"/>
      <w:pgSz w:h="16838" w:w="11906" w:orient="portrait"/>
      <w:pgMar w:bottom="1417" w:top="1417" w:left="1134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850" w:right="0" w:hanging="357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Versão 2.00 de </w:t>
    </w:r>
    <w:r w:rsidDel="00000000" w:rsidR="00000000" w:rsidRPr="00000000">
      <w:rPr>
        <w:sz w:val="18"/>
        <w:szCs w:val="18"/>
        <w:rtl w:val="0"/>
      </w:rPr>
      <w:t xml:space="preserve">03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/05/2022</w:t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850" w:right="0" w:hanging="357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850" w:right="0" w:hanging="357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832809" cy="704917"/>
          <wp:effectExtent b="0" l="0" r="0" t="0"/>
          <wp:docPr descr="C:\Users\Leopoldo\Google Drive\GT - PROJETO ATRICON\01 DOCUMENTOS DO CLIENTE\logo_nova_atricon-1.png" id="47" name="image1.png"/>
          <a:graphic>
            <a:graphicData uri="http://schemas.openxmlformats.org/drawingml/2006/picture">
              <pic:pic>
                <pic:nvPicPr>
                  <pic:cNvPr descr="C:\Users\Leopoldo\Google Drive\GT - PROJETO ATRICON\01 DOCUMENTOS DO CLIENTE\logo_nova_atricon-1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2809" cy="7049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850" w:right="0" w:hanging="357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75E7D"/>
    <w:pPr>
      <w:spacing w:line="259" w:lineRule="auto"/>
      <w:ind w:left="0" w:firstLine="0"/>
      <w:jc w:val="left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775E7D"/>
    <w:pPr>
      <w:tabs>
        <w:tab w:val="center" w:pos="4252"/>
        <w:tab w:val="right" w:pos="8504"/>
      </w:tabs>
      <w:spacing w:after="0" w:line="240" w:lineRule="auto"/>
      <w:ind w:left="850" w:hanging="357"/>
      <w:jc w:val="both"/>
    </w:pPr>
  </w:style>
  <w:style w:type="character" w:styleId="CabealhoChar" w:customStyle="1">
    <w:name w:val="Cabeçalho Char"/>
    <w:basedOn w:val="Fontepargpadro"/>
    <w:link w:val="Cabealho"/>
    <w:uiPriority w:val="99"/>
    <w:rsid w:val="00775E7D"/>
  </w:style>
  <w:style w:type="paragraph" w:styleId="Rodap">
    <w:name w:val="footer"/>
    <w:basedOn w:val="Normal"/>
    <w:link w:val="RodapChar"/>
    <w:uiPriority w:val="99"/>
    <w:unhideWhenUsed w:val="1"/>
    <w:rsid w:val="00775E7D"/>
    <w:pPr>
      <w:tabs>
        <w:tab w:val="center" w:pos="4252"/>
        <w:tab w:val="right" w:pos="8504"/>
      </w:tabs>
      <w:spacing w:after="0" w:line="240" w:lineRule="auto"/>
      <w:ind w:left="850" w:hanging="357"/>
      <w:jc w:val="both"/>
    </w:pPr>
  </w:style>
  <w:style w:type="character" w:styleId="RodapChar" w:customStyle="1">
    <w:name w:val="Rodapé Char"/>
    <w:basedOn w:val="Fontepargpadro"/>
    <w:link w:val="Rodap"/>
    <w:uiPriority w:val="99"/>
    <w:rsid w:val="00775E7D"/>
  </w:style>
  <w:style w:type="table" w:styleId="Tabelacomgrade">
    <w:name w:val="Table Grid"/>
    <w:basedOn w:val="Tabelanormal"/>
    <w:uiPriority w:val="39"/>
    <w:rsid w:val="00775E7D"/>
    <w:pPr>
      <w:spacing w:after="0" w:line="240" w:lineRule="auto"/>
      <w:ind w:left="0" w:firstLine="0"/>
      <w:jc w:val="left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1" w:customStyle="1">
    <w:name w:val="Normal1"/>
    <w:uiPriority w:val="99"/>
    <w:rsid w:val="00775E7D"/>
    <w:pPr>
      <w:widowControl w:val="0"/>
      <w:spacing w:after="0" w:line="276" w:lineRule="auto"/>
      <w:ind w:left="0" w:firstLine="0"/>
      <w:jc w:val="left"/>
    </w:pPr>
    <w:rPr>
      <w:rFonts w:ascii="Times New Roman" w:cs="Times New Roman" w:eastAsia="Times New Roman" w:hAnsi="Times New Roman"/>
      <w:color w:val="00000a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 w:val="1"/>
    <w:rsid w:val="00775E7D"/>
    <w:pPr>
      <w:spacing w:after="0" w:line="240" w:lineRule="auto"/>
      <w:jc w:val="both"/>
    </w:pPr>
    <w:rPr>
      <w:rFonts w:ascii="Arial" w:cs="Times New Roman" w:eastAsia="Times New Roman" w:hAnsi="Arial"/>
      <w:sz w:val="24"/>
      <w:szCs w:val="20"/>
      <w:lang w:eastAsia="pt-BR" w:val="en-US"/>
    </w:rPr>
  </w:style>
  <w:style w:type="character" w:styleId="CorpodetextoChar" w:customStyle="1">
    <w:name w:val="Corpo de texto Char"/>
    <w:basedOn w:val="Fontepargpadro"/>
    <w:link w:val="Corpodetexto"/>
    <w:semiHidden w:val="1"/>
    <w:rsid w:val="00775E7D"/>
    <w:rPr>
      <w:rFonts w:ascii="Arial" w:cs="Times New Roman" w:eastAsia="Times New Roman" w:hAnsi="Arial"/>
      <w:sz w:val="24"/>
      <w:szCs w:val="20"/>
      <w:lang w:eastAsia="pt-BR" w:val="en-US"/>
    </w:rPr>
  </w:style>
  <w:style w:type="paragraph" w:styleId="PargrafodaLista">
    <w:name w:val="List Paragraph"/>
    <w:basedOn w:val="Normal"/>
    <w:uiPriority w:val="34"/>
    <w:qFormat w:val="1"/>
    <w:rsid w:val="00C951B7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7288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72884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ind w:left="0" w:firstLine="0"/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lbJ3zWpvH3dfU62sTNmPCdpsHA==">AMUW2mXyGucktz/8M+rpNxUtVx+eXYWuLUhMRx8jvGiX2Z/g1tQ2z0n0HQixKBH17z6iP8BAsqXFfV3Q/VjjTnfD2pkuym1Qhv1fyTe5Fo3aCzI/f8VmD98=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2022-04-19T18:19:00Z</dcterms:created>
  <dc:creator>RISODALVA BEATA DE CASTRO</dc:creator>
</cp:coreProperties>
</file>